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2E9" w:rsidRPr="000022E9" w:rsidRDefault="000022E9" w:rsidP="000022E9">
      <w:pPr>
        <w:spacing w:before="300" w:after="135" w:line="240" w:lineRule="auto"/>
        <w:outlineLvl w:val="1"/>
        <w:rPr>
          <w:rFonts w:ascii="inherit" w:eastAsia="Times New Roman" w:hAnsi="inherit" w:cs="Times New Roman"/>
          <w:b/>
          <w:bCs/>
          <w:color w:val="333333"/>
          <w:sz w:val="27"/>
          <w:szCs w:val="27"/>
        </w:rPr>
      </w:pPr>
      <w:r w:rsidRPr="000022E9">
        <w:rPr>
          <w:rFonts w:ascii="inherit" w:eastAsia="Times New Roman" w:hAnsi="inherit" w:cs="Times New Roman"/>
          <w:b/>
          <w:bCs/>
          <w:color w:val="333333"/>
          <w:sz w:val="27"/>
          <w:szCs w:val="27"/>
        </w:rPr>
        <w:t xml:space="preserve">Overview </w:t>
      </w:r>
    </w:p>
    <w:p w:rsidR="000022E9" w:rsidRPr="000022E9" w:rsidRDefault="000022E9" w:rsidP="000022E9">
      <w:pPr>
        <w:spacing w:after="0" w:line="240" w:lineRule="auto"/>
        <w:rPr>
          <w:rFonts w:ascii="Arial" w:eastAsia="Times New Roman" w:hAnsi="Arial" w:cs="Arial"/>
          <w:color w:val="333333"/>
          <w:sz w:val="24"/>
          <w:szCs w:val="24"/>
        </w:rPr>
      </w:pPr>
      <w:r w:rsidRPr="000022E9">
        <w:rPr>
          <w:rFonts w:ascii="Arial" w:eastAsia="Times New Roman" w:hAnsi="Arial" w:cs="Arial"/>
          <w:b/>
          <w:bCs/>
          <w:color w:val="333333"/>
          <w:sz w:val="24"/>
          <w:szCs w:val="24"/>
        </w:rPr>
        <w:t xml:space="preserve">Be part of building and enhancing the enterprise privacy program for a Fortune 200 Company with some of the most iconic brands! Have a bachelor’s degree? Have experience working in a law department on privacy and digital marketing matters? If so, we want to speak with you! </w:t>
      </w:r>
    </w:p>
    <w:p w:rsidR="000022E9" w:rsidRPr="000022E9" w:rsidRDefault="000022E9" w:rsidP="000022E9">
      <w:pPr>
        <w:spacing w:after="0" w:line="240" w:lineRule="auto"/>
        <w:rPr>
          <w:rFonts w:ascii="Arial" w:eastAsia="Times New Roman" w:hAnsi="Arial" w:cs="Arial"/>
          <w:color w:val="333333"/>
          <w:sz w:val="24"/>
          <w:szCs w:val="24"/>
        </w:rPr>
      </w:pPr>
      <w:r w:rsidRPr="000022E9">
        <w:rPr>
          <w:rFonts w:ascii="Arial" w:eastAsia="Times New Roman" w:hAnsi="Arial" w:cs="Arial"/>
          <w:color w:val="333333"/>
          <w:sz w:val="24"/>
          <w:szCs w:val="24"/>
        </w:rPr>
        <w:br/>
        <w:t xml:space="preserve">We are currently seeking a highly qualified </w:t>
      </w:r>
      <w:r w:rsidRPr="000022E9">
        <w:rPr>
          <w:rFonts w:ascii="Arial" w:eastAsia="Times New Roman" w:hAnsi="Arial" w:cs="Arial"/>
          <w:b/>
          <w:bCs/>
          <w:color w:val="333333"/>
          <w:sz w:val="24"/>
          <w:szCs w:val="24"/>
        </w:rPr>
        <w:t>Digital Marketing &amp; Privacy Legal Analyst</w:t>
      </w:r>
      <w:r w:rsidRPr="000022E9">
        <w:rPr>
          <w:rFonts w:ascii="Arial" w:eastAsia="Times New Roman" w:hAnsi="Arial" w:cs="Arial"/>
          <w:color w:val="333333"/>
          <w:sz w:val="24"/>
          <w:szCs w:val="24"/>
        </w:rPr>
        <w:t xml:space="preserve"> to join our Law Department in</w:t>
      </w:r>
      <w:r w:rsidRPr="000022E9">
        <w:rPr>
          <w:rFonts w:ascii="Arial" w:eastAsia="Times New Roman" w:hAnsi="Arial" w:cs="Arial"/>
          <w:b/>
          <w:bCs/>
          <w:color w:val="333333"/>
          <w:sz w:val="24"/>
          <w:szCs w:val="24"/>
        </w:rPr>
        <w:t xml:space="preserve"> Richmond, VA.</w:t>
      </w:r>
    </w:p>
    <w:p w:rsidR="000022E9" w:rsidRPr="000022E9" w:rsidRDefault="000022E9" w:rsidP="000022E9">
      <w:pPr>
        <w:spacing w:after="0" w:line="240" w:lineRule="auto"/>
        <w:rPr>
          <w:rFonts w:ascii="Arial" w:eastAsia="Times New Roman" w:hAnsi="Arial" w:cs="Arial"/>
          <w:color w:val="333333"/>
          <w:sz w:val="24"/>
          <w:szCs w:val="24"/>
        </w:rPr>
      </w:pPr>
      <w:r w:rsidRPr="000022E9">
        <w:rPr>
          <w:rFonts w:ascii="Arial" w:eastAsia="Times New Roman" w:hAnsi="Arial" w:cs="Arial"/>
          <w:color w:val="333333"/>
          <w:sz w:val="24"/>
          <w:szCs w:val="24"/>
        </w:rPr>
        <w:br/>
        <w:t>This position is responsible for organizing, analyzing and coordinating legal issues and legal advice for complex projects with an emphasis on privacy, data analytics and digital marketing, while working closely with in-house counsel. The successful candidate will help the supervising attorney to build and enhance the Company’s enterprise privacy program. The candidate will also conduct initial analyses, with attorney supervision, of regulations and statutes in various jurisdictions, synthesizes legal analyses done by outside counsel, monitors legal developments and provides project planning and organizational support.</w:t>
      </w:r>
    </w:p>
    <w:p w:rsidR="000022E9" w:rsidRPr="000022E9" w:rsidRDefault="000022E9" w:rsidP="000022E9">
      <w:pPr>
        <w:spacing w:after="0" w:line="240" w:lineRule="auto"/>
        <w:rPr>
          <w:rFonts w:ascii="Arial" w:eastAsia="Times New Roman" w:hAnsi="Arial" w:cs="Arial"/>
          <w:color w:val="333333"/>
          <w:sz w:val="24"/>
          <w:szCs w:val="24"/>
        </w:rPr>
      </w:pPr>
      <w:r w:rsidRPr="000022E9">
        <w:rPr>
          <w:rFonts w:ascii="Arial" w:eastAsia="Times New Roman" w:hAnsi="Arial" w:cs="Arial"/>
          <w:color w:val="333333"/>
          <w:sz w:val="24"/>
          <w:szCs w:val="24"/>
        </w:rPr>
        <w:br/>
      </w:r>
      <w:r w:rsidRPr="000022E9">
        <w:rPr>
          <w:rFonts w:ascii="Arial" w:eastAsia="Times New Roman" w:hAnsi="Arial" w:cs="Arial"/>
          <w:b/>
          <w:bCs/>
          <w:color w:val="333333"/>
          <w:sz w:val="24"/>
          <w:szCs w:val="24"/>
        </w:rPr>
        <w:t>What you will be doing:</w:t>
      </w:r>
      <w:r w:rsidRPr="000022E9">
        <w:rPr>
          <w:rFonts w:ascii="Arial" w:eastAsia="Times New Roman" w:hAnsi="Arial" w:cs="Arial"/>
          <w:color w:val="333333"/>
          <w:sz w:val="24"/>
          <w:szCs w:val="24"/>
        </w:rPr>
        <w:br/>
        <w:t>• Act as the key coordination point for projects within the Altria Client Services Law Department, including creation and maintenance of legal issues matrices</w:t>
      </w:r>
      <w:r w:rsidRPr="000022E9">
        <w:rPr>
          <w:rFonts w:ascii="Arial" w:eastAsia="Times New Roman" w:hAnsi="Arial" w:cs="Arial"/>
          <w:color w:val="333333"/>
          <w:sz w:val="24"/>
          <w:szCs w:val="24"/>
        </w:rPr>
        <w:br/>
        <w:t>• Analyze and monitor legal issues and developments in specified areas with an emphasis on digital marketing, privacy and general compliance issues</w:t>
      </w:r>
      <w:r w:rsidRPr="000022E9">
        <w:rPr>
          <w:rFonts w:ascii="Arial" w:eastAsia="Times New Roman" w:hAnsi="Arial" w:cs="Arial"/>
          <w:color w:val="333333"/>
          <w:sz w:val="24"/>
          <w:szCs w:val="24"/>
        </w:rPr>
        <w:br/>
        <w:t xml:space="preserve">• Review and analyze draft presentations, reports and publications </w:t>
      </w:r>
      <w:r w:rsidRPr="000022E9">
        <w:rPr>
          <w:rFonts w:ascii="Arial" w:eastAsia="Times New Roman" w:hAnsi="Arial" w:cs="Arial"/>
          <w:color w:val="333333"/>
          <w:sz w:val="24"/>
          <w:szCs w:val="24"/>
        </w:rPr>
        <w:br/>
        <w:t>• Assist in contract preparation and management of outside counsel budgets</w:t>
      </w:r>
    </w:p>
    <w:p w:rsidR="000022E9" w:rsidRPr="000022E9" w:rsidRDefault="000022E9" w:rsidP="000022E9">
      <w:pPr>
        <w:spacing w:after="0" w:line="240" w:lineRule="auto"/>
        <w:rPr>
          <w:rFonts w:ascii="Arial" w:eastAsia="Times New Roman" w:hAnsi="Arial" w:cs="Arial"/>
          <w:color w:val="333333"/>
          <w:sz w:val="24"/>
          <w:szCs w:val="24"/>
        </w:rPr>
      </w:pPr>
      <w:r w:rsidRPr="000022E9">
        <w:rPr>
          <w:rFonts w:ascii="Arial" w:eastAsia="Times New Roman" w:hAnsi="Arial" w:cs="Arial"/>
          <w:color w:val="333333"/>
          <w:sz w:val="24"/>
          <w:szCs w:val="24"/>
        </w:rPr>
        <w:br/>
      </w:r>
      <w:r w:rsidRPr="000022E9">
        <w:rPr>
          <w:rFonts w:ascii="Arial" w:eastAsia="Times New Roman" w:hAnsi="Arial" w:cs="Arial"/>
          <w:b/>
          <w:bCs/>
          <w:color w:val="333333"/>
          <w:sz w:val="24"/>
          <w:szCs w:val="24"/>
        </w:rPr>
        <w:t>We want you to have:</w:t>
      </w:r>
      <w:r w:rsidRPr="000022E9">
        <w:rPr>
          <w:rFonts w:ascii="Arial" w:eastAsia="Times New Roman" w:hAnsi="Arial" w:cs="Arial"/>
          <w:color w:val="333333"/>
          <w:sz w:val="24"/>
          <w:szCs w:val="24"/>
        </w:rPr>
        <w:br/>
        <w:t>• Bachelor’s degree, preferably in Law</w:t>
      </w:r>
      <w:r w:rsidRPr="000022E9">
        <w:rPr>
          <w:rFonts w:ascii="Arial" w:eastAsia="Times New Roman" w:hAnsi="Arial" w:cs="Arial"/>
          <w:color w:val="333333"/>
          <w:sz w:val="24"/>
          <w:szCs w:val="24"/>
        </w:rPr>
        <w:br/>
        <w:t xml:space="preserve">• 3-5 years of prior experience working in a Law firm or corporate law department on privacy and digital marketing matters </w:t>
      </w:r>
      <w:r w:rsidRPr="000022E9">
        <w:rPr>
          <w:rFonts w:ascii="Arial" w:eastAsia="Times New Roman" w:hAnsi="Arial" w:cs="Arial"/>
          <w:color w:val="333333"/>
          <w:sz w:val="24"/>
          <w:szCs w:val="24"/>
        </w:rPr>
        <w:br/>
        <w:t>• Strong written, verbal communications and analytical skills</w:t>
      </w:r>
      <w:r w:rsidRPr="000022E9">
        <w:rPr>
          <w:rFonts w:ascii="Arial" w:eastAsia="Times New Roman" w:hAnsi="Arial" w:cs="Arial"/>
          <w:color w:val="333333"/>
          <w:sz w:val="24"/>
          <w:szCs w:val="24"/>
        </w:rPr>
        <w:br/>
        <w:t>• Experience in project planning, including use of project planning software</w:t>
      </w:r>
      <w:r w:rsidRPr="000022E9">
        <w:rPr>
          <w:rFonts w:ascii="Arial" w:eastAsia="Times New Roman" w:hAnsi="Arial" w:cs="Arial"/>
          <w:color w:val="333333"/>
          <w:sz w:val="24"/>
          <w:szCs w:val="24"/>
        </w:rPr>
        <w:br/>
        <w:t>• Strong computer skills, including PowerPoint, Excel and Microsoft Word</w:t>
      </w:r>
      <w:r w:rsidRPr="000022E9">
        <w:rPr>
          <w:rFonts w:ascii="Arial" w:eastAsia="Times New Roman" w:hAnsi="Arial" w:cs="Arial"/>
          <w:color w:val="333333"/>
          <w:sz w:val="24"/>
          <w:szCs w:val="24"/>
        </w:rPr>
        <w:br/>
        <w:t>• IAPP certification in CIPP-US, CIPT, or CIPM preferred</w:t>
      </w:r>
    </w:p>
    <w:p w:rsidR="000022E9" w:rsidRPr="000022E9" w:rsidRDefault="000022E9" w:rsidP="000022E9">
      <w:pPr>
        <w:spacing w:after="0" w:line="240" w:lineRule="auto"/>
        <w:rPr>
          <w:rFonts w:ascii="Arial" w:eastAsia="Times New Roman" w:hAnsi="Arial" w:cs="Arial"/>
          <w:color w:val="333333"/>
          <w:sz w:val="24"/>
          <w:szCs w:val="24"/>
        </w:rPr>
      </w:pPr>
      <w:r w:rsidRPr="000022E9">
        <w:rPr>
          <w:rFonts w:ascii="Arial" w:eastAsia="Times New Roman" w:hAnsi="Arial" w:cs="Arial"/>
          <w:color w:val="333333"/>
          <w:sz w:val="24"/>
          <w:szCs w:val="24"/>
        </w:rPr>
        <w:br/>
        <w:t>In addition to the opportunity to apply and develop your skills toward key business objectives, we offer an excellent compensation package including a competitive base salary, comprehensive health/vision/dental insurance, participation in our deferred profit sharing and incentive compensation programs as well as a relocation assistance package.</w:t>
      </w:r>
    </w:p>
    <w:p w:rsidR="000022E9" w:rsidRPr="000022E9" w:rsidRDefault="000022E9" w:rsidP="000022E9">
      <w:pPr>
        <w:spacing w:after="0" w:line="240" w:lineRule="auto"/>
        <w:rPr>
          <w:rFonts w:ascii="Arial" w:eastAsia="Times New Roman" w:hAnsi="Arial" w:cs="Arial"/>
          <w:color w:val="333333"/>
          <w:sz w:val="24"/>
          <w:szCs w:val="24"/>
        </w:rPr>
      </w:pPr>
      <w:r w:rsidRPr="000022E9">
        <w:rPr>
          <w:rFonts w:ascii="Arial" w:eastAsia="Times New Roman" w:hAnsi="Arial" w:cs="Arial"/>
          <w:color w:val="333333"/>
          <w:sz w:val="24"/>
          <w:szCs w:val="24"/>
        </w:rPr>
        <w:br/>
      </w:r>
    </w:p>
    <w:p w:rsidR="000022E9" w:rsidRPr="000022E9" w:rsidRDefault="000022E9" w:rsidP="000022E9">
      <w:pPr>
        <w:spacing w:after="0" w:line="240" w:lineRule="auto"/>
        <w:rPr>
          <w:rFonts w:ascii="Arial" w:eastAsia="Times New Roman" w:hAnsi="Arial" w:cs="Arial"/>
          <w:color w:val="333333"/>
          <w:sz w:val="24"/>
          <w:szCs w:val="24"/>
        </w:rPr>
      </w:pPr>
      <w:r w:rsidRPr="000022E9">
        <w:rPr>
          <w:rFonts w:ascii="Arial" w:eastAsia="Times New Roman" w:hAnsi="Arial" w:cs="Arial"/>
          <w:color w:val="333333"/>
          <w:sz w:val="24"/>
          <w:szCs w:val="24"/>
        </w:rPr>
        <w:t> </w:t>
      </w:r>
    </w:p>
    <w:p w:rsidR="000022E9" w:rsidRPr="000022E9" w:rsidRDefault="000022E9" w:rsidP="000022E9">
      <w:pPr>
        <w:spacing w:before="300" w:after="135" w:line="240" w:lineRule="auto"/>
        <w:outlineLvl w:val="1"/>
        <w:rPr>
          <w:rFonts w:ascii="inherit" w:eastAsia="Times New Roman" w:hAnsi="inherit" w:cs="Times New Roman"/>
          <w:b/>
          <w:bCs/>
          <w:color w:val="333333"/>
          <w:sz w:val="27"/>
          <w:szCs w:val="27"/>
        </w:rPr>
      </w:pPr>
      <w:r w:rsidRPr="000022E9">
        <w:rPr>
          <w:rFonts w:ascii="inherit" w:eastAsia="Times New Roman" w:hAnsi="inherit" w:cs="Times New Roman"/>
          <w:b/>
          <w:bCs/>
          <w:color w:val="333333"/>
          <w:sz w:val="27"/>
          <w:szCs w:val="27"/>
        </w:rPr>
        <w:t xml:space="preserve">Company Overview </w:t>
      </w:r>
    </w:p>
    <w:p w:rsidR="000022E9" w:rsidRPr="000022E9" w:rsidRDefault="000022E9" w:rsidP="000022E9">
      <w:pPr>
        <w:spacing w:after="0" w:line="240" w:lineRule="auto"/>
        <w:rPr>
          <w:rFonts w:ascii="Arial" w:eastAsia="Times New Roman" w:hAnsi="Arial" w:cs="Arial"/>
          <w:color w:val="333333"/>
          <w:sz w:val="24"/>
          <w:szCs w:val="24"/>
        </w:rPr>
      </w:pPr>
      <w:r w:rsidRPr="000022E9">
        <w:rPr>
          <w:rFonts w:ascii="Arial" w:eastAsia="Times New Roman" w:hAnsi="Arial" w:cs="Arial"/>
          <w:color w:val="333333"/>
          <w:sz w:val="24"/>
          <w:szCs w:val="24"/>
        </w:rPr>
        <w:lastRenderedPageBreak/>
        <w:t xml:space="preserve">Altria Group is a FORTUNE 200 company that leads the premier tobacco companies in the United States. Headquartered in Richmond, Virginia, Altria Group holds diversified positions across tobacco, alcohol, and cannabis. Our tobacco companies include some of the most enduring names in American business: Philip Morris USA, U.S. Smokeless Tobacco Company, John Middleton, and Nat Sherman. We have 35 percent ownership of JUUL Labs, Inc., the nation’s leading e-vapor company. And we have an 80% interest in Helix Innovations, which manufactures and markets </w:t>
      </w:r>
      <w:proofErr w:type="gramStart"/>
      <w:r w:rsidRPr="000022E9">
        <w:rPr>
          <w:rFonts w:ascii="Arial" w:eastAsia="Times New Roman" w:hAnsi="Arial" w:cs="Arial"/>
          <w:color w:val="333333"/>
          <w:sz w:val="24"/>
          <w:szCs w:val="24"/>
        </w:rPr>
        <w:t>on!,</w:t>
      </w:r>
      <w:proofErr w:type="gramEnd"/>
      <w:r w:rsidRPr="000022E9">
        <w:rPr>
          <w:rFonts w:ascii="Arial" w:eastAsia="Times New Roman" w:hAnsi="Arial" w:cs="Arial"/>
          <w:color w:val="333333"/>
          <w:sz w:val="24"/>
          <w:szCs w:val="24"/>
        </w:rPr>
        <w:t xml:space="preserve"> an oral tobacco-derived nicotine pouch product. We complement our total tobacco business with our ownership of Ste. Michelle Wine Estates and our significant equity investment in Anheuser-Busch InBev, the world's largest brewer. Altria’s significant stake in Cronos Group, a leading global cannabinoid company, represents an exciting new global growth opportunity.</w:t>
      </w:r>
      <w:r w:rsidRPr="000022E9">
        <w:rPr>
          <w:rFonts w:ascii="Arial" w:eastAsia="Times New Roman" w:hAnsi="Arial" w:cs="Arial"/>
          <w:color w:val="333333"/>
          <w:sz w:val="24"/>
          <w:szCs w:val="24"/>
        </w:rPr>
        <w:br/>
      </w:r>
      <w:r w:rsidRPr="000022E9">
        <w:rPr>
          <w:rFonts w:ascii="Arial" w:eastAsia="Times New Roman" w:hAnsi="Arial" w:cs="Arial"/>
          <w:color w:val="333333"/>
          <w:sz w:val="24"/>
          <w:szCs w:val="24"/>
        </w:rPr>
        <w:br/>
        <w:t xml:space="preserve">At Altria, we recognize that our people are the reason we achieve our business goals. It’s only through diverse perspectives and insights that we will be able to take on the important challenges we will face to dramatically transform our business – and our industry. The work opportunities and experiences, combined with training, development, and advancement programs, allow our employees to achieve their full potential and deliver superior business results. We </w:t>
      </w:r>
      <w:proofErr w:type="gramStart"/>
      <w:r w:rsidRPr="000022E9">
        <w:rPr>
          <w:rFonts w:ascii="Arial" w:eastAsia="Times New Roman" w:hAnsi="Arial" w:cs="Arial"/>
          <w:color w:val="333333"/>
          <w:sz w:val="24"/>
          <w:szCs w:val="24"/>
        </w:rPr>
        <w:t>have the opportunity to</w:t>
      </w:r>
      <w:proofErr w:type="gramEnd"/>
      <w:r w:rsidRPr="000022E9">
        <w:rPr>
          <w:rFonts w:ascii="Arial" w:eastAsia="Times New Roman" w:hAnsi="Arial" w:cs="Arial"/>
          <w:color w:val="333333"/>
          <w:sz w:val="24"/>
          <w:szCs w:val="24"/>
        </w:rPr>
        <w:t xml:space="preserve"> make more progress on harm reduction in the next 10 years than we have in the past 50 years. Join us as we work together to shape a better future for adult tobacco consumers, our employees, and our shareholders. Each Altria company is an equal opportunity employer. </w:t>
      </w:r>
    </w:p>
    <w:p w:rsidR="004A5B2F" w:rsidRDefault="004A5B2F">
      <w:bookmarkStart w:id="0" w:name="_GoBack"/>
      <w:bookmarkEnd w:id="0"/>
    </w:p>
    <w:sectPr w:rsidR="004A5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E9"/>
    <w:rsid w:val="000022E9"/>
    <w:rsid w:val="004A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D92EF-4415-474C-8BCA-4F278C0A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022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22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22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345468">
      <w:bodyDiv w:val="1"/>
      <w:marLeft w:val="0"/>
      <w:marRight w:val="0"/>
      <w:marTop w:val="0"/>
      <w:marBottom w:val="0"/>
      <w:divBdr>
        <w:top w:val="none" w:sz="0" w:space="0" w:color="auto"/>
        <w:left w:val="none" w:sz="0" w:space="0" w:color="auto"/>
        <w:bottom w:val="none" w:sz="0" w:space="0" w:color="auto"/>
        <w:right w:val="none" w:sz="0" w:space="0" w:color="auto"/>
      </w:divBdr>
      <w:divsChild>
        <w:div w:id="1003237485">
          <w:marLeft w:val="0"/>
          <w:marRight w:val="0"/>
          <w:marTop w:val="300"/>
          <w:marBottom w:val="0"/>
          <w:divBdr>
            <w:top w:val="none" w:sz="0" w:space="0" w:color="auto"/>
            <w:left w:val="none" w:sz="0" w:space="0" w:color="auto"/>
            <w:bottom w:val="none" w:sz="0" w:space="0" w:color="auto"/>
            <w:right w:val="none" w:sz="0" w:space="0" w:color="auto"/>
          </w:divBdr>
          <w:divsChild>
            <w:div w:id="1453086177">
              <w:marLeft w:val="0"/>
              <w:marRight w:val="0"/>
              <w:marTop w:val="0"/>
              <w:marBottom w:val="0"/>
              <w:divBdr>
                <w:top w:val="none" w:sz="0" w:space="0" w:color="auto"/>
                <w:left w:val="none" w:sz="0" w:space="0" w:color="auto"/>
                <w:bottom w:val="none" w:sz="0" w:space="0" w:color="auto"/>
                <w:right w:val="none" w:sz="0" w:space="0" w:color="auto"/>
              </w:divBdr>
              <w:divsChild>
                <w:div w:id="9072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4552">
          <w:marLeft w:val="0"/>
          <w:marRight w:val="0"/>
          <w:marTop w:val="300"/>
          <w:marBottom w:val="0"/>
          <w:divBdr>
            <w:top w:val="none" w:sz="0" w:space="0" w:color="auto"/>
            <w:left w:val="none" w:sz="0" w:space="0" w:color="auto"/>
            <w:bottom w:val="none" w:sz="0" w:space="0" w:color="auto"/>
            <w:right w:val="none" w:sz="0" w:space="0" w:color="auto"/>
          </w:divBdr>
          <w:divsChild>
            <w:div w:id="1770082763">
              <w:marLeft w:val="0"/>
              <w:marRight w:val="0"/>
              <w:marTop w:val="0"/>
              <w:marBottom w:val="0"/>
              <w:divBdr>
                <w:top w:val="none" w:sz="0" w:space="0" w:color="auto"/>
                <w:left w:val="none" w:sz="0" w:space="0" w:color="auto"/>
                <w:bottom w:val="none" w:sz="0" w:space="0" w:color="auto"/>
                <w:right w:val="none" w:sz="0" w:space="0" w:color="auto"/>
              </w:divBdr>
              <w:divsChild>
                <w:div w:id="18052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Williams-Brown, Cassandra O. (ALCS)</dc:creator>
  <cp:keywords/>
  <dc:description/>
  <cp:lastModifiedBy>Williams-Brown, Cassandra O. (ALCS)</cp:lastModifiedBy>
  <cp:revision>1</cp:revision>
  <dcterms:created xsi:type="dcterms:W3CDTF">2020-11-05T16:36:00Z</dcterms:created>
  <dcterms:modified xsi:type="dcterms:W3CDTF">2020-11-05T16:37:00Z</dcterms:modified>
</cp:coreProperties>
</file>